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E3C" w14:textId="77777777" w:rsidR="0014287F" w:rsidRDefault="0014287F">
      <w:pPr>
        <w:pStyle w:val="Textoindependiente"/>
        <w:spacing w:before="80"/>
        <w:rPr>
          <w:rFonts w:ascii="Times New Roman"/>
          <w:sz w:val="32"/>
        </w:rPr>
      </w:pPr>
    </w:p>
    <w:p w14:paraId="12E86B8A" w14:textId="54055D81" w:rsidR="0014287F" w:rsidRDefault="009445EC" w:rsidP="0005168D">
      <w:pPr>
        <w:pStyle w:val="Ttulo"/>
      </w:pPr>
      <w:r>
        <w:rPr>
          <w:color w:val="0070C0"/>
        </w:rPr>
        <w:t>Resposta a</w:t>
      </w:r>
      <w:r w:rsidR="0005168D" w:rsidRPr="0005168D">
        <w:rPr>
          <w:color w:val="0070C0"/>
          <w:spacing w:val="-2"/>
        </w:rPr>
        <w:t>l procediment de consulta als representants legals de l’alumnat per a triar</w:t>
      </w:r>
      <w:r w:rsidR="0005168D">
        <w:rPr>
          <w:color w:val="0070C0"/>
          <w:spacing w:val="-2"/>
        </w:rPr>
        <w:t xml:space="preserve"> </w:t>
      </w:r>
      <w:r w:rsidR="0005168D" w:rsidRPr="0005168D">
        <w:rPr>
          <w:color w:val="0070C0"/>
          <w:spacing w:val="-2"/>
        </w:rPr>
        <w:t>la llengua base aplicable a partir del curs acadèmic 2025-2026, de conformitat amb el que establix la disposició</w:t>
      </w:r>
      <w:r w:rsidR="0005168D">
        <w:rPr>
          <w:color w:val="0070C0"/>
          <w:spacing w:val="-2"/>
        </w:rPr>
        <w:t xml:space="preserve"> </w:t>
      </w:r>
      <w:r w:rsidR="0005168D" w:rsidRPr="0005168D">
        <w:rPr>
          <w:color w:val="0070C0"/>
          <w:spacing w:val="-2"/>
        </w:rPr>
        <w:t>transitòria segona de la Llei 1/2024, de 27 de juny, de la Generalitat</w:t>
      </w:r>
    </w:p>
    <w:p w14:paraId="79725B81" w14:textId="77777777" w:rsidR="0014287F" w:rsidRDefault="0014287F">
      <w:pPr>
        <w:pStyle w:val="Textoindependiente"/>
        <w:spacing w:before="186"/>
        <w:rPr>
          <w:sz w:val="32"/>
        </w:rPr>
      </w:pPr>
    </w:p>
    <w:p w14:paraId="332D63EB" w14:textId="1B2776CD" w:rsidR="0014287F" w:rsidRPr="0005168D" w:rsidRDefault="0005168D">
      <w:pPr>
        <w:pStyle w:val="Textoindependiente"/>
        <w:tabs>
          <w:tab w:val="left" w:pos="6397"/>
        </w:tabs>
        <w:ind w:left="140"/>
      </w:pPr>
      <w:r>
        <w:rPr>
          <w:u w:val="single"/>
        </w:rPr>
        <w:t>Nom i cognoms de la persona que presenta</w:t>
      </w:r>
    </w:p>
    <w:p w14:paraId="6F5EF22E" w14:textId="77777777" w:rsidR="0014287F" w:rsidRDefault="0014287F">
      <w:pPr>
        <w:pStyle w:val="Textoindependiente"/>
        <w:spacing w:before="273"/>
        <w:rPr>
          <w:rFonts w:ascii="Times New Roman"/>
        </w:rPr>
      </w:pPr>
    </w:p>
    <w:p w14:paraId="287DB750" w14:textId="77777777" w:rsidR="0014287F" w:rsidRDefault="00000000">
      <w:pPr>
        <w:pStyle w:val="Ttulo1"/>
        <w:ind w:right="2"/>
        <w:jc w:val="center"/>
      </w:pPr>
      <w:r>
        <w:rPr>
          <w:spacing w:val="-2"/>
        </w:rPr>
        <w:t>SOL·LICITA</w:t>
      </w:r>
    </w:p>
    <w:p w14:paraId="79EE416A" w14:textId="77777777" w:rsidR="0014287F" w:rsidRDefault="00000000">
      <w:pPr>
        <w:pStyle w:val="Textoindependiente"/>
        <w:spacing w:before="276"/>
        <w:ind w:left="140"/>
        <w:jc w:val="both"/>
      </w:pP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Conselleria</w:t>
      </w:r>
      <w:r>
        <w:rPr>
          <w:spacing w:val="43"/>
        </w:rPr>
        <w:t xml:space="preserve"> </w:t>
      </w:r>
      <w:r>
        <w:t>d’Educació,</w:t>
      </w:r>
      <w:r>
        <w:rPr>
          <w:spacing w:val="43"/>
        </w:rPr>
        <w:t xml:space="preserve"> </w:t>
      </w:r>
      <w:r>
        <w:t>Cultura,</w:t>
      </w:r>
      <w:r>
        <w:rPr>
          <w:spacing w:val="43"/>
        </w:rPr>
        <w:t xml:space="preserve"> </w:t>
      </w:r>
      <w:r>
        <w:t>Universitats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Ocupació,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rFonts w:ascii="Arial" w:hAnsi="Arial"/>
          <w:b/>
          <w:u w:val="thick"/>
        </w:rPr>
        <w:t>retirada</w:t>
      </w:r>
      <w:r>
        <w:rPr>
          <w:rFonts w:ascii="Arial" w:hAnsi="Arial"/>
          <w:b/>
          <w:spacing w:val="42"/>
        </w:rPr>
        <w:t xml:space="preserve"> </w:t>
      </w:r>
      <w:r>
        <w:rPr>
          <w:spacing w:val="-5"/>
        </w:rPr>
        <w:t>del</w:t>
      </w:r>
    </w:p>
    <w:p w14:paraId="4450790B" w14:textId="77777777" w:rsidR="0014287F" w:rsidRDefault="00000000">
      <w:pPr>
        <w:pStyle w:val="Textoindependiente"/>
        <w:spacing w:before="2"/>
        <w:ind w:left="140" w:right="139"/>
        <w:jc w:val="both"/>
      </w:pPr>
      <w:r>
        <w:t xml:space="preserve">«projecte d’orde de la Conselleria d’Educació, Cultura, Universitats i Ocupació, per la qual es convoca el procediment de consulta als representants legals de l’alumnat per a triar la llengua base aplicable a partir del curs acadèmic 2025- 2026, de conformitat amb el que estableix la disposició transitòria segona de la Llei 1/2024, de 27 de juny, de la Generalitat, per la qual es regula la llibertat </w:t>
      </w:r>
      <w:r>
        <w:rPr>
          <w:spacing w:val="-2"/>
        </w:rPr>
        <w:t>educativa».</w:t>
      </w:r>
    </w:p>
    <w:p w14:paraId="5E406673" w14:textId="77777777" w:rsidR="0014287F" w:rsidRDefault="0014287F">
      <w:pPr>
        <w:pStyle w:val="Textoindependiente"/>
      </w:pPr>
    </w:p>
    <w:p w14:paraId="67A7203E" w14:textId="77777777" w:rsidR="0014287F" w:rsidRDefault="0014287F">
      <w:pPr>
        <w:pStyle w:val="Textoindependiente"/>
      </w:pPr>
    </w:p>
    <w:p w14:paraId="118CDBE5" w14:textId="77777777" w:rsidR="0014287F" w:rsidRDefault="0014287F">
      <w:pPr>
        <w:pStyle w:val="Textoindependiente"/>
        <w:spacing w:before="50"/>
      </w:pPr>
    </w:p>
    <w:p w14:paraId="63DC8CD9" w14:textId="77777777" w:rsidR="0014287F" w:rsidRDefault="00000000">
      <w:pPr>
        <w:pStyle w:val="Ttulo1"/>
        <w:ind w:right="2"/>
        <w:jc w:val="center"/>
      </w:pPr>
      <w:r>
        <w:rPr>
          <w:spacing w:val="-2"/>
        </w:rPr>
        <w:t>CONSIDEREM</w:t>
      </w:r>
    </w:p>
    <w:p w14:paraId="1F144490" w14:textId="77777777" w:rsidR="0014287F" w:rsidRDefault="0014287F">
      <w:pPr>
        <w:pStyle w:val="Textoindependiente"/>
        <w:rPr>
          <w:rFonts w:ascii="Arial"/>
          <w:b/>
        </w:rPr>
      </w:pPr>
    </w:p>
    <w:p w14:paraId="67971915" w14:textId="77777777" w:rsidR="0014287F" w:rsidRDefault="00000000">
      <w:pPr>
        <w:pStyle w:val="Prrafodelista"/>
        <w:numPr>
          <w:ilvl w:val="0"/>
          <w:numId w:val="2"/>
        </w:numPr>
        <w:tabs>
          <w:tab w:val="left" w:pos="450"/>
        </w:tabs>
        <w:ind w:left="450" w:right="0" w:hanging="3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Amb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relació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l'esmentada </w:t>
      </w:r>
      <w:r>
        <w:rPr>
          <w:rFonts w:ascii="Arial" w:hAnsi="Arial"/>
          <w:b/>
          <w:spacing w:val="-2"/>
          <w:sz w:val="24"/>
        </w:rPr>
        <w:t>ordre:</w:t>
      </w:r>
    </w:p>
    <w:p w14:paraId="2AAA337D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228"/>
        <w:jc w:val="both"/>
        <w:rPr>
          <w:rFonts w:ascii="Arial" w:hAnsi="Arial"/>
          <w:b/>
          <w:sz w:val="24"/>
        </w:rPr>
      </w:pPr>
      <w:r>
        <w:rPr>
          <w:sz w:val="24"/>
        </w:rPr>
        <w:t>La consulta promou el conflicte lingüístic: situa el debat en la tria entre valencià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castellà</w:t>
      </w:r>
      <w:r>
        <w:rPr>
          <w:spacing w:val="-1"/>
          <w:sz w:val="24"/>
        </w:rPr>
        <w:t xml:space="preserve"> </w:t>
      </w:r>
      <w:r>
        <w:rPr>
          <w:sz w:val="24"/>
        </w:rPr>
        <w:t>enlloc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situar-lo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l'àmbit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pedagogia;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dir, en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tria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programes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permeten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competència</w:t>
      </w:r>
      <w:r>
        <w:rPr>
          <w:spacing w:val="-10"/>
          <w:sz w:val="24"/>
        </w:rPr>
        <w:t xml:space="preserve"> </w:t>
      </w:r>
      <w:r>
        <w:rPr>
          <w:sz w:val="24"/>
        </w:rPr>
        <w:t>equilibrada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les llengües oficials d'acord amb el que estableix la LOE.</w:t>
      </w:r>
      <w:r>
        <w:rPr>
          <w:rFonts w:ascii="Arial" w:hAnsi="Arial"/>
          <w:b/>
          <w:sz w:val="24"/>
          <w:vertAlign w:val="superscript"/>
        </w:rPr>
        <w:t>1</w:t>
      </w:r>
    </w:p>
    <w:p w14:paraId="5E861BB9" w14:textId="77777777" w:rsidR="0014287F" w:rsidRDefault="0014287F">
      <w:pPr>
        <w:pStyle w:val="Textoindependiente"/>
        <w:spacing w:before="2"/>
        <w:rPr>
          <w:rFonts w:ascii="Arial"/>
          <w:b/>
        </w:rPr>
      </w:pPr>
    </w:p>
    <w:p w14:paraId="59E275D3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jc w:val="both"/>
        <w:rPr>
          <w:sz w:val="24"/>
        </w:rPr>
      </w:pPr>
      <w:r>
        <w:rPr>
          <w:sz w:val="24"/>
        </w:rPr>
        <w:t xml:space="preserve">És ineficient: Es posa l'èmfasi en la llibertat d'elecció de llengua per part de les famílies; però no es garanteix que es faça efectiva eixa llibertat </w:t>
      </w:r>
      <w:r>
        <w:rPr>
          <w:spacing w:val="-2"/>
          <w:sz w:val="24"/>
        </w:rPr>
        <w:t>d'elecció.</w:t>
      </w:r>
    </w:p>
    <w:p w14:paraId="5FCF15E3" w14:textId="77777777" w:rsidR="0014287F" w:rsidRDefault="00000000">
      <w:pPr>
        <w:pStyle w:val="Prrafodelista"/>
        <w:numPr>
          <w:ilvl w:val="2"/>
          <w:numId w:val="2"/>
        </w:numPr>
        <w:tabs>
          <w:tab w:val="left" w:pos="1568"/>
        </w:tabs>
        <w:spacing w:before="2" w:line="235" w:lineRule="auto"/>
        <w:rPr>
          <w:rFonts w:ascii="Arial" w:hAnsi="Arial"/>
          <w:b/>
          <w:sz w:val="24"/>
        </w:rPr>
      </w:pPr>
      <w:r>
        <w:rPr>
          <w:sz w:val="24"/>
        </w:rPr>
        <w:t>Tanmateix "la llibertat d'elecció de les famílies no és un bé en sí mateix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s'haja</w:t>
      </w:r>
      <w:r>
        <w:rPr>
          <w:spacing w:val="-3"/>
          <w:sz w:val="24"/>
        </w:rPr>
        <w:t xml:space="preserve"> </w:t>
      </w:r>
      <w:r>
        <w:rPr>
          <w:sz w:val="24"/>
        </w:rPr>
        <w:t>d'aspirar: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l'administració educativa</w:t>
      </w:r>
      <w:r>
        <w:rPr>
          <w:spacing w:val="-14"/>
          <w:sz w:val="24"/>
        </w:rPr>
        <w:t xml:space="preserve"> </w:t>
      </w:r>
      <w:r>
        <w:rPr>
          <w:sz w:val="24"/>
        </w:rPr>
        <w:t>garantir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dret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població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rebre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ensenyament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de qualitat" </w:t>
      </w:r>
      <w:r>
        <w:rPr>
          <w:rFonts w:ascii="Arial" w:hAnsi="Arial"/>
          <w:b/>
          <w:sz w:val="24"/>
          <w:vertAlign w:val="superscript"/>
        </w:rPr>
        <w:t>2</w:t>
      </w:r>
    </w:p>
    <w:p w14:paraId="2687976F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275"/>
        <w:jc w:val="both"/>
        <w:rPr>
          <w:rFonts w:ascii="Arial" w:hAnsi="Arial"/>
          <w:b/>
          <w:sz w:val="24"/>
        </w:rPr>
      </w:pPr>
      <w:r>
        <w:rPr>
          <w:sz w:val="24"/>
        </w:rPr>
        <w:t>"La consulta proposada per la Conselleria no conté les garanties democràtiques de processos de participació, deliberació i decisió individuals perquè no existeixen òrgans de supervisió, més enllà de la mateixa administració. Tampoc existeixen taules electorals participades per la comunitat educativa."</w:t>
      </w:r>
      <w:r>
        <w:rPr>
          <w:rFonts w:ascii="Arial" w:hAnsi="Arial"/>
          <w:b/>
          <w:sz w:val="24"/>
          <w:vertAlign w:val="superscript"/>
        </w:rPr>
        <w:t>3</w:t>
      </w:r>
    </w:p>
    <w:p w14:paraId="3AC93B5E" w14:textId="77777777" w:rsidR="0014287F" w:rsidRDefault="0014287F">
      <w:pPr>
        <w:pStyle w:val="Textoindependiente"/>
        <w:rPr>
          <w:rFonts w:ascii="Arial"/>
          <w:b/>
          <w:sz w:val="20"/>
        </w:rPr>
      </w:pPr>
    </w:p>
    <w:p w14:paraId="54F747E9" w14:textId="77777777" w:rsidR="0014287F" w:rsidRDefault="00000000">
      <w:pPr>
        <w:pStyle w:val="Textoindependiente"/>
        <w:spacing w:before="18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C499D0" wp14:editId="1C4D7F6E">
                <wp:simplePos x="0" y="0"/>
                <wp:positionH relativeFrom="page">
                  <wp:posOffset>1078991</wp:posOffset>
                </wp:positionH>
                <wp:positionV relativeFrom="paragraph">
                  <wp:posOffset>279305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933E" id="Graphic 2" o:spid="_x0000_s1026" style="position:absolute;margin-left:84.95pt;margin-top:22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y8BGi9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8E896A" w14:textId="77777777" w:rsidR="0014287F" w:rsidRDefault="00000000">
      <w:pPr>
        <w:spacing w:before="110"/>
        <w:ind w:left="140" w:right="13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1</w:t>
      </w:r>
      <w:r>
        <w:rPr>
          <w:rFonts w:ascii="Arial" w:hAnsi="Arial"/>
          <w:i/>
          <w:sz w:val="20"/>
        </w:rPr>
        <w:t xml:space="preserve"> LOE -- DA 38</w:t>
      </w:r>
      <w:r>
        <w:rPr>
          <w:rFonts w:ascii="Arial" w:hAnsi="Arial"/>
          <w:b/>
          <w:i/>
          <w:sz w:val="20"/>
        </w:rPr>
        <w:t>. "</w:t>
      </w:r>
      <w:r>
        <w:rPr>
          <w:rFonts w:ascii="Arial" w:hAnsi="Arial"/>
          <w:i/>
          <w:sz w:val="20"/>
        </w:rPr>
        <w:t xml:space="preserve">En finalitzar l'educació bàsica, tots els alumnes i les alumnes hauran d'assolir el domini ple i equivalent en la llengua castellana i, si és el cas, en la llengua cooficial </w:t>
      </w:r>
      <w:r>
        <w:rPr>
          <w:rFonts w:ascii="Arial" w:hAnsi="Arial"/>
          <w:i/>
          <w:spacing w:val="-2"/>
          <w:sz w:val="20"/>
        </w:rPr>
        <w:t>corresponent."</w:t>
      </w:r>
    </w:p>
    <w:p w14:paraId="503A8432" w14:textId="77777777" w:rsidR="0014287F" w:rsidRDefault="00000000">
      <w:pPr>
        <w:spacing w:before="1"/>
        <w:ind w:left="14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2</w:t>
      </w:r>
      <w:r>
        <w:rPr>
          <w:rFonts w:ascii="Arial"/>
          <w:i/>
          <w:spacing w:val="42"/>
          <w:sz w:val="20"/>
        </w:rPr>
        <w:t xml:space="preserve"> </w:t>
      </w:r>
      <w:r>
        <w:rPr>
          <w:rFonts w:ascii="Arial"/>
          <w:i/>
          <w:sz w:val="20"/>
        </w:rPr>
        <w:t>Universitats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valencianes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"</w:t>
      </w:r>
      <w:r>
        <w:rPr>
          <w:rFonts w:ascii="Arial"/>
          <w:i/>
          <w:color w:val="954F72"/>
          <w:sz w:val="20"/>
          <w:u w:val="single" w:color="954F72"/>
        </w:rPr>
        <w:t>Comunicat</w:t>
      </w:r>
      <w:r>
        <w:rPr>
          <w:rFonts w:ascii="Arial"/>
          <w:i/>
          <w:color w:val="954F72"/>
          <w:spacing w:val="-6"/>
          <w:sz w:val="20"/>
          <w:u w:val="single" w:color="954F72"/>
        </w:rPr>
        <w:t xml:space="preserve"> </w:t>
      </w:r>
      <w:r>
        <w:rPr>
          <w:rFonts w:ascii="Arial"/>
          <w:i/>
          <w:color w:val="954F72"/>
          <w:sz w:val="20"/>
          <w:u w:val="single" w:color="954F72"/>
        </w:rPr>
        <w:t>de</w:t>
      </w:r>
      <w:r>
        <w:rPr>
          <w:rFonts w:ascii="Arial"/>
          <w:i/>
          <w:color w:val="954F72"/>
          <w:spacing w:val="-7"/>
          <w:sz w:val="20"/>
          <w:u w:val="single" w:color="954F72"/>
        </w:rPr>
        <w:t xml:space="preserve"> </w:t>
      </w:r>
      <w:r>
        <w:rPr>
          <w:rFonts w:ascii="Arial"/>
          <w:i/>
          <w:color w:val="954F72"/>
          <w:spacing w:val="-2"/>
          <w:sz w:val="20"/>
          <w:u w:val="single" w:color="954F72"/>
        </w:rPr>
        <w:t>rebuig</w:t>
      </w:r>
      <w:r>
        <w:rPr>
          <w:rFonts w:ascii="Arial"/>
          <w:i/>
          <w:spacing w:val="-2"/>
          <w:sz w:val="20"/>
        </w:rPr>
        <w:t>"</w:t>
      </w:r>
    </w:p>
    <w:p w14:paraId="6FEE4016" w14:textId="77777777" w:rsidR="0014287F" w:rsidRDefault="00000000">
      <w:pPr>
        <w:spacing w:before="2"/>
        <w:ind w:left="140"/>
        <w:jc w:val="both"/>
        <w:rPr>
          <w:rFonts w:ascii="Arial"/>
          <w:i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19"/>
          <w:sz w:val="20"/>
        </w:rPr>
        <w:t xml:space="preserve"> </w:t>
      </w:r>
      <w:r>
        <w:rPr>
          <w:rFonts w:ascii="Arial"/>
          <w:i/>
          <w:sz w:val="20"/>
        </w:rPr>
        <w:t>Font: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FAMPA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Gonzalo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Anaya</w:t>
      </w:r>
    </w:p>
    <w:p w14:paraId="221D889A" w14:textId="77777777" w:rsidR="0014287F" w:rsidRDefault="0014287F">
      <w:pPr>
        <w:jc w:val="both"/>
        <w:rPr>
          <w:rFonts w:ascii="Arial"/>
          <w:i/>
          <w:sz w:val="20"/>
        </w:rPr>
        <w:sectPr w:rsidR="0014287F">
          <w:headerReference w:type="default" r:id="rId7"/>
          <w:type w:val="continuous"/>
          <w:pgSz w:w="11910" w:h="16840"/>
          <w:pgMar w:top="1500" w:right="1559" w:bottom="280" w:left="1559" w:header="896" w:footer="0" w:gutter="0"/>
          <w:pgNumType w:start="1"/>
          <w:cols w:space="720"/>
        </w:sectPr>
      </w:pPr>
    </w:p>
    <w:p w14:paraId="620E321E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84" w:line="237" w:lineRule="auto"/>
        <w:jc w:val="both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s'han</w:t>
      </w:r>
      <w:r>
        <w:rPr>
          <w:spacing w:val="-8"/>
          <w:sz w:val="24"/>
        </w:rPr>
        <w:t xml:space="preserve"> </w:t>
      </w:r>
      <w:r>
        <w:rPr>
          <w:sz w:val="24"/>
        </w:rPr>
        <w:t>considerat</w:t>
      </w:r>
      <w:r>
        <w:rPr>
          <w:spacing w:val="-8"/>
          <w:sz w:val="24"/>
        </w:rPr>
        <w:t xml:space="preserve"> </w:t>
      </w:r>
      <w:r>
        <w:rPr>
          <w:sz w:val="24"/>
        </w:rPr>
        <w:t>situacions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podrien</w:t>
      </w:r>
      <w:r>
        <w:rPr>
          <w:spacing w:val="-8"/>
          <w:sz w:val="24"/>
        </w:rPr>
        <w:t xml:space="preserve"> </w:t>
      </w:r>
      <w:r>
        <w:rPr>
          <w:sz w:val="24"/>
        </w:rPr>
        <w:t>distorsionar</w:t>
      </w:r>
      <w:r>
        <w:rPr>
          <w:spacing w:val="-8"/>
          <w:sz w:val="24"/>
        </w:rPr>
        <w:t xml:space="preserve"> </w:t>
      </w:r>
      <w:r>
        <w:rPr>
          <w:sz w:val="24"/>
        </w:rPr>
        <w:t>els</w:t>
      </w:r>
      <w:r>
        <w:rPr>
          <w:spacing w:val="-8"/>
          <w:sz w:val="24"/>
        </w:rPr>
        <w:t xml:space="preserve"> </w:t>
      </w:r>
      <w:r>
        <w:rPr>
          <w:sz w:val="24"/>
        </w:rPr>
        <w:t>resultats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 procés d'assignació d'unitats en una llengua base</w:t>
      </w:r>
    </w:p>
    <w:p w14:paraId="55A58F40" w14:textId="77777777" w:rsidR="0014287F" w:rsidRDefault="00000000">
      <w:pPr>
        <w:pStyle w:val="Prrafodelista"/>
        <w:numPr>
          <w:ilvl w:val="2"/>
          <w:numId w:val="2"/>
        </w:numPr>
        <w:tabs>
          <w:tab w:val="left" w:pos="1568"/>
        </w:tabs>
        <w:spacing w:before="12" w:line="230" w:lineRule="auto"/>
        <w:rPr>
          <w:sz w:val="24"/>
        </w:rPr>
      </w:pPr>
      <w:r>
        <w:rPr>
          <w:sz w:val="24"/>
        </w:rPr>
        <w:t>Per exemple, els alumnes que canvien de centre influiran en decisions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els</w:t>
      </w:r>
      <w:r>
        <w:rPr>
          <w:spacing w:val="-17"/>
          <w:sz w:val="24"/>
        </w:rPr>
        <w:t xml:space="preserve"> </w:t>
      </w:r>
      <w:r>
        <w:rPr>
          <w:sz w:val="24"/>
        </w:rPr>
        <w:t>afectaran</w:t>
      </w:r>
      <w:r>
        <w:rPr>
          <w:spacing w:val="-17"/>
          <w:sz w:val="24"/>
        </w:rPr>
        <w:t xml:space="preserve"> </w:t>
      </w:r>
      <w:r>
        <w:rPr>
          <w:sz w:val="24"/>
        </w:rPr>
        <w:t>directament,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qual</w:t>
      </w:r>
      <w:r>
        <w:rPr>
          <w:spacing w:val="-17"/>
          <w:sz w:val="24"/>
        </w:rPr>
        <w:t xml:space="preserve"> </w:t>
      </w:r>
      <w:r>
        <w:rPr>
          <w:sz w:val="24"/>
        </w:rPr>
        <w:t>cosa</w:t>
      </w:r>
      <w:r>
        <w:rPr>
          <w:spacing w:val="-17"/>
          <w:sz w:val="24"/>
        </w:rPr>
        <w:t xml:space="preserve"> </w:t>
      </w:r>
      <w:r>
        <w:rPr>
          <w:sz w:val="24"/>
        </w:rPr>
        <w:t>distorsiona el procés.</w:t>
      </w:r>
    </w:p>
    <w:p w14:paraId="4B7568BC" w14:textId="77777777" w:rsidR="0014287F" w:rsidRDefault="00000000">
      <w:pPr>
        <w:pStyle w:val="Prrafodelista"/>
        <w:numPr>
          <w:ilvl w:val="2"/>
          <w:numId w:val="2"/>
        </w:numPr>
        <w:tabs>
          <w:tab w:val="left" w:pos="1568"/>
        </w:tabs>
        <w:spacing w:before="9" w:line="230" w:lineRule="auto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s'ha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considerat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adequadament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situació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l'alumnat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repetidor, </w:t>
      </w:r>
      <w:r>
        <w:rPr>
          <w:sz w:val="24"/>
        </w:rPr>
        <w:t>ni</w:t>
      </w:r>
      <w:r>
        <w:rPr>
          <w:spacing w:val="40"/>
          <w:sz w:val="24"/>
        </w:rPr>
        <w:t xml:space="preserve"> </w:t>
      </w:r>
      <w:r>
        <w:rPr>
          <w:sz w:val="24"/>
        </w:rPr>
        <w:t>la situació de l'alumnat dels col·legis rurals agrupats ni la dels centres educatius que compten amb agrupacions multinivell.</w:t>
      </w:r>
    </w:p>
    <w:p w14:paraId="723FD002" w14:textId="77777777" w:rsidR="0014287F" w:rsidRDefault="0014287F">
      <w:pPr>
        <w:pStyle w:val="Textoindependiente"/>
        <w:spacing w:before="4"/>
      </w:pPr>
    </w:p>
    <w:p w14:paraId="151BC328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jc w:val="both"/>
        <w:rPr>
          <w:sz w:val="24"/>
        </w:rPr>
      </w:pPr>
      <w:r>
        <w:rPr>
          <w:sz w:val="24"/>
        </w:rPr>
        <w:t>No hi ha un quòrum mínim de participació en la consulta perquè siga vàlida. El nombre d'unitats en cada llengua base es determinarà independentment del nivell de participació de les famílies i a partir dels percentatges establerts en l'annex 1 de la llei 1/2024.</w:t>
      </w:r>
    </w:p>
    <w:p w14:paraId="651A94B2" w14:textId="77777777" w:rsidR="0014287F" w:rsidRDefault="0014287F">
      <w:pPr>
        <w:pStyle w:val="Textoindependiente"/>
        <w:spacing w:before="2"/>
      </w:pPr>
    </w:p>
    <w:p w14:paraId="47C74F39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1"/>
        <w:jc w:val="both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famílies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l’alumnat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sisè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primària</w:t>
      </w:r>
      <w:r>
        <w:rPr>
          <w:spacing w:val="-3"/>
          <w:sz w:val="24"/>
        </w:rPr>
        <w:t xml:space="preserve"> </w:t>
      </w:r>
      <w:r>
        <w:rPr>
          <w:sz w:val="24"/>
        </w:rPr>
        <w:t>dels</w:t>
      </w:r>
      <w:r>
        <w:rPr>
          <w:spacing w:val="-3"/>
          <w:sz w:val="24"/>
        </w:rPr>
        <w:t xml:space="preserve"> </w:t>
      </w:r>
      <w:r>
        <w:rPr>
          <w:sz w:val="24"/>
        </w:rPr>
        <w:t>centres</w:t>
      </w:r>
      <w:r>
        <w:rPr>
          <w:spacing w:val="-3"/>
          <w:sz w:val="24"/>
        </w:rPr>
        <w:t xml:space="preserve"> </w:t>
      </w:r>
      <w:r>
        <w:rPr>
          <w:sz w:val="24"/>
        </w:rPr>
        <w:t>públics</w:t>
      </w:r>
      <w:r>
        <w:rPr>
          <w:spacing w:val="-3"/>
          <w:sz w:val="24"/>
        </w:rPr>
        <w:t xml:space="preserve"> </w:t>
      </w:r>
      <w:r>
        <w:rPr>
          <w:sz w:val="24"/>
        </w:rPr>
        <w:t>votaran tot i que no hauran manifestat en quin institut continuaran els estudis els seus fills.</w:t>
      </w:r>
    </w:p>
    <w:p w14:paraId="44372063" w14:textId="290B786D" w:rsidR="0014287F" w:rsidRDefault="00000000">
      <w:pPr>
        <w:pStyle w:val="Prrafodelista"/>
        <w:numPr>
          <w:ilvl w:val="1"/>
          <w:numId w:val="2"/>
        </w:numPr>
        <w:tabs>
          <w:tab w:val="left" w:pos="859"/>
        </w:tabs>
        <w:spacing w:before="276"/>
        <w:ind w:left="859" w:right="0" w:hanging="359"/>
        <w:jc w:val="both"/>
        <w:rPr>
          <w:sz w:val="24"/>
        </w:rPr>
      </w:pPr>
      <w:r>
        <w:rPr>
          <w:sz w:val="24"/>
        </w:rPr>
        <w:t>Alguns</w:t>
      </w:r>
      <w:r>
        <w:rPr>
          <w:spacing w:val="-1"/>
          <w:sz w:val="24"/>
        </w:rPr>
        <w:t xml:space="preserve"> </w:t>
      </w:r>
      <w:r>
        <w:rPr>
          <w:sz w:val="24"/>
        </w:rPr>
        <w:t>articles no s'ajusten</w:t>
      </w:r>
      <w:r>
        <w:rPr>
          <w:spacing w:val="64"/>
          <w:sz w:val="24"/>
        </w:rPr>
        <w:t xml:space="preserve"> </w:t>
      </w:r>
      <w:r>
        <w:rPr>
          <w:sz w:val="24"/>
        </w:rPr>
        <w:t>al que s'estableix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pròpia llei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1/2024.</w:t>
      </w:r>
    </w:p>
    <w:p w14:paraId="11E25846" w14:textId="77777777" w:rsidR="0014287F" w:rsidRDefault="0014287F">
      <w:pPr>
        <w:pStyle w:val="Textoindependiente"/>
      </w:pPr>
    </w:p>
    <w:p w14:paraId="336134E5" w14:textId="77777777" w:rsidR="0014287F" w:rsidRDefault="0014287F">
      <w:pPr>
        <w:pStyle w:val="Textoindependiente"/>
        <w:spacing w:before="275"/>
      </w:pPr>
    </w:p>
    <w:p w14:paraId="33370943" w14:textId="77777777" w:rsidR="0014287F" w:rsidRDefault="00000000">
      <w:pPr>
        <w:pStyle w:val="Ttulo1"/>
        <w:numPr>
          <w:ilvl w:val="0"/>
          <w:numId w:val="2"/>
        </w:numPr>
        <w:tabs>
          <w:tab w:val="left" w:pos="450"/>
        </w:tabs>
        <w:ind w:left="450" w:hanging="310"/>
      </w:pPr>
      <w:r>
        <w:t>Amb</w:t>
      </w:r>
      <w:r>
        <w:rPr>
          <w:spacing w:val="-2"/>
        </w:rPr>
        <w:t xml:space="preserve"> </w:t>
      </w:r>
      <w:r>
        <w:t>relació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llei</w:t>
      </w:r>
      <w:r>
        <w:rPr>
          <w:spacing w:val="-1"/>
        </w:rPr>
        <w:t xml:space="preserve"> </w:t>
      </w:r>
      <w:r>
        <w:rPr>
          <w:spacing w:val="-2"/>
        </w:rPr>
        <w:t>1/2024:</w:t>
      </w:r>
    </w:p>
    <w:p w14:paraId="616B2189" w14:textId="77777777" w:rsidR="0014287F" w:rsidRDefault="00000000">
      <w:pPr>
        <w:pStyle w:val="Prrafodelista"/>
        <w:numPr>
          <w:ilvl w:val="1"/>
          <w:numId w:val="2"/>
        </w:numPr>
        <w:tabs>
          <w:tab w:val="left" w:pos="859"/>
        </w:tabs>
        <w:spacing w:before="276" w:line="275" w:lineRule="exact"/>
        <w:ind w:left="859" w:right="0" w:hanging="359"/>
        <w:jc w:val="both"/>
        <w:rPr>
          <w:sz w:val="24"/>
        </w:rPr>
      </w:pPr>
      <w:r>
        <w:rPr>
          <w:sz w:val="24"/>
        </w:rPr>
        <w:t>Distorsiona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visió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realitat.</w:t>
      </w:r>
    </w:p>
    <w:p w14:paraId="65F26892" w14:textId="77777777" w:rsidR="0014287F" w:rsidRDefault="00000000">
      <w:pPr>
        <w:pStyle w:val="Prrafodelista"/>
        <w:numPr>
          <w:ilvl w:val="2"/>
          <w:numId w:val="2"/>
        </w:numPr>
        <w:tabs>
          <w:tab w:val="left" w:pos="1580"/>
        </w:tabs>
        <w:spacing w:before="7" w:line="230" w:lineRule="auto"/>
        <w:ind w:left="1580"/>
        <w:rPr>
          <w:rFonts w:ascii="Arial" w:hAnsi="Arial"/>
          <w:b/>
          <w:sz w:val="24"/>
        </w:rPr>
      </w:pPr>
      <w:r>
        <w:rPr>
          <w:sz w:val="24"/>
        </w:rPr>
        <w:t>La llei 1/2024 "parla de la regulació de la llibertat educativa, quan l’objecte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llei</w:t>
      </w:r>
      <w:r>
        <w:rPr>
          <w:spacing w:val="-3"/>
          <w:sz w:val="24"/>
        </w:rPr>
        <w:t xml:space="preserve"> </w:t>
      </w:r>
      <w:r>
        <w:rPr>
          <w:sz w:val="24"/>
        </w:rPr>
        <w:t>(art.1)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llibertat</w:t>
      </w:r>
      <w:r>
        <w:rPr>
          <w:spacing w:val="-3"/>
          <w:sz w:val="24"/>
        </w:rPr>
        <w:t xml:space="preserve"> </w:t>
      </w:r>
      <w:r>
        <w:rPr>
          <w:sz w:val="24"/>
        </w:rPr>
        <w:t>d’elecció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llengua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l’ús de les llengües cooficials en els centres docents." </w:t>
      </w:r>
      <w:r>
        <w:rPr>
          <w:rFonts w:ascii="Arial" w:hAnsi="Arial"/>
          <w:b/>
          <w:sz w:val="24"/>
          <w:vertAlign w:val="superscript"/>
        </w:rPr>
        <w:t>4</w:t>
      </w:r>
    </w:p>
    <w:p w14:paraId="1FA2A725" w14:textId="77777777" w:rsidR="0014287F" w:rsidRDefault="00000000">
      <w:pPr>
        <w:pStyle w:val="Prrafodelista"/>
        <w:numPr>
          <w:ilvl w:val="2"/>
          <w:numId w:val="2"/>
        </w:numPr>
        <w:tabs>
          <w:tab w:val="left" w:pos="1580"/>
        </w:tabs>
        <w:spacing w:before="14" w:line="230" w:lineRule="auto"/>
        <w:ind w:left="1580"/>
        <w:rPr>
          <w:rFonts w:ascii="Arial" w:hAnsi="Arial"/>
          <w:b/>
          <w:sz w:val="24"/>
        </w:rPr>
      </w:pPr>
      <w:r>
        <w:rPr>
          <w:sz w:val="24"/>
        </w:rPr>
        <w:t xml:space="preserve">La "privació de competència és una minva de llibertat lingüística efectiva, cosa que contradiu el que es proclama tan emfàticament en el títol i al llarg de l’extens articulat" </w:t>
      </w:r>
      <w:r>
        <w:rPr>
          <w:rFonts w:ascii="Arial" w:hAnsi="Arial"/>
          <w:b/>
          <w:sz w:val="24"/>
          <w:vertAlign w:val="superscript"/>
        </w:rPr>
        <w:t>5</w:t>
      </w:r>
    </w:p>
    <w:p w14:paraId="3DF304D1" w14:textId="77777777" w:rsidR="0014287F" w:rsidRDefault="0014287F">
      <w:pPr>
        <w:pStyle w:val="Textoindependiente"/>
        <w:spacing w:before="4"/>
        <w:rPr>
          <w:rFonts w:ascii="Arial"/>
          <w:b/>
        </w:rPr>
      </w:pPr>
    </w:p>
    <w:p w14:paraId="2F0C9F9E" w14:textId="77777777" w:rsidR="0014287F" w:rsidRDefault="00000000">
      <w:pPr>
        <w:pStyle w:val="Prrafodelista"/>
        <w:numPr>
          <w:ilvl w:val="1"/>
          <w:numId w:val="2"/>
        </w:numPr>
        <w:tabs>
          <w:tab w:val="left" w:pos="859"/>
        </w:tabs>
        <w:spacing w:line="275" w:lineRule="exact"/>
        <w:ind w:left="859" w:right="0" w:hanging="359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atén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recomanacions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comunitat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científica.</w:t>
      </w:r>
    </w:p>
    <w:p w14:paraId="12543423" w14:textId="77777777" w:rsidR="0014287F" w:rsidRDefault="00000000">
      <w:pPr>
        <w:pStyle w:val="Prrafodelista"/>
        <w:numPr>
          <w:ilvl w:val="2"/>
          <w:numId w:val="2"/>
        </w:numPr>
        <w:tabs>
          <w:tab w:val="left" w:pos="1580"/>
        </w:tabs>
        <w:spacing w:before="3" w:line="235" w:lineRule="auto"/>
        <w:ind w:left="1580"/>
        <w:rPr>
          <w:rFonts w:ascii="Arial" w:hAnsi="Arial"/>
          <w:b/>
          <w:sz w:val="24"/>
        </w:rPr>
      </w:pPr>
      <w:r>
        <w:rPr>
          <w:sz w:val="24"/>
        </w:rPr>
        <w:t>“En</w:t>
      </w:r>
      <w:r>
        <w:rPr>
          <w:spacing w:val="-6"/>
          <w:sz w:val="24"/>
        </w:rPr>
        <w:t xml:space="preserve"> </w:t>
      </w:r>
      <w:r>
        <w:rPr>
          <w:sz w:val="24"/>
        </w:rPr>
        <w:t>l’àmbit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recerca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programes</w:t>
      </w:r>
      <w:r>
        <w:rPr>
          <w:spacing w:val="-6"/>
          <w:sz w:val="24"/>
        </w:rPr>
        <w:t xml:space="preserve"> </w:t>
      </w:r>
      <w:r>
        <w:rPr>
          <w:sz w:val="24"/>
        </w:rPr>
        <w:t>plurilingües</w:t>
      </w:r>
      <w:r>
        <w:rPr>
          <w:spacing w:val="-6"/>
          <w:sz w:val="24"/>
        </w:rPr>
        <w:t xml:space="preserve"> </w:t>
      </w:r>
      <w:r>
        <w:rPr>
          <w:sz w:val="24"/>
        </w:rPr>
        <w:t>hi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acord quasi unànime sobre la necessitat que l’ús vehicular de la llengua minoritzada ha de ser majoritari i que en cap cas hauria de baixar del 50%, si de debò es pretén corregir el bilingüisme social </w:t>
      </w:r>
      <w:r>
        <w:rPr>
          <w:spacing w:val="-2"/>
          <w:sz w:val="24"/>
        </w:rPr>
        <w:t>asimètric”</w:t>
      </w:r>
      <w:r>
        <w:rPr>
          <w:rFonts w:ascii="Arial" w:hAnsi="Arial"/>
          <w:b/>
          <w:spacing w:val="-2"/>
          <w:sz w:val="24"/>
          <w:vertAlign w:val="superscript"/>
        </w:rPr>
        <w:t>6</w:t>
      </w:r>
    </w:p>
    <w:p w14:paraId="4360DDFC" w14:textId="77777777" w:rsidR="0014287F" w:rsidRDefault="0014287F">
      <w:pPr>
        <w:pStyle w:val="Textoindependiente"/>
        <w:spacing w:before="2"/>
        <w:rPr>
          <w:rFonts w:ascii="Arial"/>
          <w:b/>
        </w:rPr>
      </w:pPr>
    </w:p>
    <w:p w14:paraId="7630DA05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jc w:val="both"/>
        <w:rPr>
          <w:sz w:val="24"/>
        </w:rPr>
      </w:pPr>
      <w:r>
        <w:rPr>
          <w:sz w:val="24"/>
        </w:rPr>
        <w:t xml:space="preserve">És segregadora. L'aplicació de la llei 1/2024 generarà un efecte de segregació dins dels centres educatius, amb alumnat separat segons la llengua vehicular escollida en detriment de la convivència i la cohesió </w:t>
      </w:r>
      <w:r>
        <w:rPr>
          <w:spacing w:val="-2"/>
          <w:sz w:val="24"/>
        </w:rPr>
        <w:t>social.</w:t>
      </w:r>
    </w:p>
    <w:p w14:paraId="4B28EAFA" w14:textId="77777777" w:rsidR="0014287F" w:rsidRDefault="00000000">
      <w:pPr>
        <w:pStyle w:val="Textoindependiente"/>
        <w:spacing w:before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1E61A5" wp14:editId="7C94EA1A">
                <wp:simplePos x="0" y="0"/>
                <wp:positionH relativeFrom="page">
                  <wp:posOffset>1078991</wp:posOffset>
                </wp:positionH>
                <wp:positionV relativeFrom="paragraph">
                  <wp:posOffset>292678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A485" id="Graphic 3" o:spid="_x0000_s1026" style="position:absolute;margin-left:84.95pt;margin-top:23.0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CB47B7" w14:textId="77777777" w:rsidR="0014287F" w:rsidRDefault="00000000">
      <w:pPr>
        <w:spacing w:before="110"/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4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"</w:t>
      </w:r>
      <w:r>
        <w:rPr>
          <w:rFonts w:ascii="Arial" w:hAnsi="Arial"/>
          <w:i/>
          <w:color w:val="0563C1"/>
          <w:sz w:val="20"/>
          <w:u w:val="single" w:color="0563C1"/>
        </w:rPr>
        <w:t>Observacions</w:t>
      </w:r>
      <w:r>
        <w:rPr>
          <w:rFonts w:ascii="Arial" w:hAnsi="Arial"/>
          <w:i/>
          <w:color w:val="0563C1"/>
          <w:spacing w:val="-6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de</w:t>
      </w:r>
      <w:r>
        <w:rPr>
          <w:rFonts w:ascii="Arial" w:hAnsi="Arial"/>
          <w:i/>
          <w:color w:val="0563C1"/>
          <w:spacing w:val="-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l’Acadèmia</w:t>
      </w:r>
      <w:r>
        <w:rPr>
          <w:rFonts w:ascii="Arial" w:hAnsi="Arial"/>
          <w:i/>
          <w:color w:val="0563C1"/>
          <w:spacing w:val="-6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Valenciana</w:t>
      </w:r>
      <w:r>
        <w:rPr>
          <w:rFonts w:ascii="Arial" w:hAnsi="Arial"/>
          <w:i/>
          <w:color w:val="0563C1"/>
          <w:spacing w:val="-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de</w:t>
      </w:r>
      <w:r>
        <w:rPr>
          <w:rFonts w:ascii="Arial" w:hAnsi="Arial"/>
          <w:i/>
          <w:color w:val="0563C1"/>
          <w:spacing w:val="-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la</w:t>
      </w:r>
      <w:r>
        <w:rPr>
          <w:rFonts w:ascii="Arial" w:hAnsi="Arial"/>
          <w:i/>
          <w:color w:val="0563C1"/>
          <w:spacing w:val="-6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>Llengua</w:t>
      </w:r>
      <w:r>
        <w:rPr>
          <w:rFonts w:ascii="Arial" w:hAnsi="Arial"/>
          <w:i/>
          <w:spacing w:val="-2"/>
          <w:sz w:val="20"/>
        </w:rPr>
        <w:t>..."</w:t>
      </w:r>
    </w:p>
    <w:p w14:paraId="408B41F3" w14:textId="77777777" w:rsidR="0014287F" w:rsidRDefault="00000000">
      <w:pPr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5</w:t>
      </w:r>
      <w:r>
        <w:rPr>
          <w:rFonts w:ascii="Arial" w:hAnsi="Arial"/>
          <w:i/>
          <w:spacing w:val="80"/>
          <w:sz w:val="20"/>
        </w:rPr>
        <w:t xml:space="preserve"> </w:t>
      </w:r>
      <w:r>
        <w:rPr>
          <w:rFonts w:ascii="Arial" w:hAnsi="Arial"/>
          <w:i/>
          <w:sz w:val="20"/>
        </w:rPr>
        <w:t>Universitat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de València: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"</w:t>
      </w:r>
      <w:r>
        <w:rPr>
          <w:rFonts w:ascii="Arial" w:hAnsi="Arial"/>
          <w:i/>
          <w:color w:val="0563C1"/>
          <w:sz w:val="20"/>
          <w:u w:val="single" w:color="0563C1"/>
        </w:rPr>
        <w:t>Informe sobre la proposició de llei</w:t>
      </w:r>
      <w:r>
        <w:rPr>
          <w:rFonts w:ascii="Arial" w:hAnsi="Arial"/>
          <w:i/>
          <w:color w:val="0563C1"/>
          <w:spacing w:val="1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per</w:t>
      </w:r>
      <w:r>
        <w:rPr>
          <w:rFonts w:ascii="Arial" w:hAnsi="Arial"/>
          <w:i/>
          <w:color w:val="0563C1"/>
          <w:spacing w:val="1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la qual</w:t>
      </w:r>
      <w:r>
        <w:rPr>
          <w:rFonts w:ascii="Arial" w:hAnsi="Arial"/>
          <w:i/>
          <w:color w:val="0563C1"/>
          <w:spacing w:val="17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es regula la llibertat</w:t>
      </w:r>
      <w:r>
        <w:rPr>
          <w:rFonts w:ascii="Arial" w:hAnsi="Arial"/>
          <w:i/>
          <w:color w:val="0563C1"/>
          <w:sz w:val="20"/>
        </w:rPr>
        <w:t xml:space="preserve"> 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>educativa</w:t>
      </w:r>
      <w:r>
        <w:rPr>
          <w:rFonts w:ascii="Arial" w:hAnsi="Arial"/>
          <w:i/>
          <w:spacing w:val="-2"/>
          <w:sz w:val="20"/>
        </w:rPr>
        <w:t>"</w:t>
      </w:r>
    </w:p>
    <w:p w14:paraId="396DD487" w14:textId="77777777" w:rsidR="0014287F" w:rsidRDefault="00000000">
      <w:pPr>
        <w:spacing w:before="1"/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6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UEM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universitats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d'Alacant,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Castelló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València.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"</w:t>
      </w:r>
      <w:r>
        <w:rPr>
          <w:rFonts w:ascii="Arial" w:hAnsi="Arial"/>
          <w:i/>
          <w:color w:val="0563C1"/>
          <w:sz w:val="20"/>
          <w:u w:val="single" w:color="0563C1"/>
        </w:rPr>
        <w:t>Un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nou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model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lingüístic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educatiu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per</w:t>
      </w:r>
      <w:r>
        <w:rPr>
          <w:rFonts w:ascii="Arial" w:hAnsi="Arial"/>
          <w:i/>
          <w:color w:val="0563C1"/>
          <w:spacing w:val="-2"/>
          <w:sz w:val="20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a</w:t>
      </w:r>
      <w:r>
        <w:rPr>
          <w:rFonts w:ascii="Arial" w:hAnsi="Arial"/>
          <w:i/>
          <w:color w:val="0563C1"/>
          <w:sz w:val="20"/>
        </w:rPr>
        <w:t xml:space="preserve"> </w:t>
      </w:r>
      <w:r>
        <w:rPr>
          <w:rFonts w:ascii="Arial" w:hAnsi="Arial"/>
          <w:i/>
          <w:color w:val="0563C1"/>
          <w:sz w:val="20"/>
          <w:u w:val="single" w:color="0563C1"/>
        </w:rPr>
        <w:t>l’educació plurilingüe i intercultural</w:t>
      </w:r>
      <w:r>
        <w:rPr>
          <w:rFonts w:ascii="Arial" w:hAnsi="Arial"/>
          <w:i/>
          <w:sz w:val="20"/>
        </w:rPr>
        <w:t>"</w:t>
      </w:r>
    </w:p>
    <w:p w14:paraId="457F234C" w14:textId="77777777" w:rsidR="0014287F" w:rsidRDefault="00000000">
      <w:pPr>
        <w:spacing w:before="1"/>
        <w:ind w:left="1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educatiu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valencià</w:t>
      </w:r>
    </w:p>
    <w:p w14:paraId="3979F5CC" w14:textId="77777777" w:rsidR="0014287F" w:rsidRDefault="0014287F">
      <w:pPr>
        <w:rPr>
          <w:rFonts w:ascii="Arial" w:hAnsi="Arial"/>
          <w:i/>
          <w:sz w:val="20"/>
        </w:rPr>
        <w:sectPr w:rsidR="0014287F">
          <w:pgSz w:w="11910" w:h="16840"/>
          <w:pgMar w:top="1500" w:right="1559" w:bottom="280" w:left="1559" w:header="896" w:footer="0" w:gutter="0"/>
          <w:cols w:space="720"/>
        </w:sectPr>
      </w:pPr>
    </w:p>
    <w:p w14:paraId="16D76F20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82"/>
        <w:jc w:val="both"/>
        <w:rPr>
          <w:sz w:val="24"/>
        </w:rPr>
      </w:pPr>
      <w:r>
        <w:rPr>
          <w:sz w:val="24"/>
        </w:rPr>
        <w:lastRenderedPageBreak/>
        <w:t>L'aplicació de la llei genera desequilibris competencials entre l’alumnat. Es promou un model lingüístic que no atén les carències per garantir la igualtat d’aprenentatge i domini de les dues llengües oficials en acabar l’educació</w:t>
      </w:r>
      <w:r>
        <w:rPr>
          <w:spacing w:val="-17"/>
          <w:sz w:val="24"/>
        </w:rPr>
        <w:t xml:space="preserve"> </w:t>
      </w:r>
      <w:r>
        <w:rPr>
          <w:sz w:val="24"/>
        </w:rPr>
        <w:t>bàsica,</w:t>
      </w:r>
      <w:r>
        <w:rPr>
          <w:spacing w:val="-17"/>
          <w:sz w:val="24"/>
        </w:rPr>
        <w:t xml:space="preserve"> </w:t>
      </w:r>
      <w:r>
        <w:rPr>
          <w:sz w:val="24"/>
        </w:rPr>
        <w:t>cosa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vulnera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Llei</w:t>
      </w:r>
      <w:r>
        <w:rPr>
          <w:spacing w:val="-16"/>
          <w:sz w:val="24"/>
        </w:rPr>
        <w:t xml:space="preserve"> </w:t>
      </w:r>
      <w:r>
        <w:rPr>
          <w:sz w:val="24"/>
        </w:rPr>
        <w:t>d'ús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ensenyament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valencià i no garanteix els preceptes de la LOMLOE sobre la competència plurilingüe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l’alumnat,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dominar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dues</w:t>
      </w:r>
      <w:r>
        <w:rPr>
          <w:spacing w:val="-14"/>
          <w:sz w:val="24"/>
        </w:rPr>
        <w:t xml:space="preserve"> </w:t>
      </w:r>
      <w:r>
        <w:rPr>
          <w:sz w:val="24"/>
        </w:rPr>
        <w:t>llengües</w:t>
      </w:r>
      <w:r>
        <w:rPr>
          <w:spacing w:val="-14"/>
          <w:sz w:val="24"/>
        </w:rPr>
        <w:t xml:space="preserve"> </w:t>
      </w:r>
      <w:r>
        <w:rPr>
          <w:sz w:val="24"/>
        </w:rPr>
        <w:t>cooficials</w:t>
      </w:r>
      <w:r>
        <w:rPr>
          <w:spacing w:val="-14"/>
          <w:sz w:val="24"/>
        </w:rPr>
        <w:t xml:space="preserve"> </w:t>
      </w:r>
      <w:r>
        <w:rPr>
          <w:sz w:val="24"/>
        </w:rPr>
        <w:t>de la mateixa manera.</w:t>
      </w:r>
    </w:p>
    <w:p w14:paraId="61CED432" w14:textId="77777777" w:rsidR="0014287F" w:rsidRDefault="0014287F">
      <w:pPr>
        <w:pStyle w:val="Textoindependiente"/>
        <w:spacing w:before="2"/>
      </w:pPr>
    </w:p>
    <w:p w14:paraId="56AF7D7F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line="237" w:lineRule="auto"/>
        <w:jc w:val="both"/>
        <w:rPr>
          <w:sz w:val="24"/>
        </w:rPr>
      </w:pPr>
      <w:r>
        <w:rPr>
          <w:sz w:val="24"/>
        </w:rPr>
        <w:t>El "Pla d'ús de les llengües" limita l’autonomia del centre educatiu i desactiva totes les mesures de protecció del valencià.</w:t>
      </w:r>
    </w:p>
    <w:p w14:paraId="256E4A3A" w14:textId="77777777" w:rsidR="0014287F" w:rsidRDefault="00000000">
      <w:pPr>
        <w:pStyle w:val="Textoindependiente"/>
        <w:spacing w:before="4"/>
        <w:ind w:left="848" w:right="139"/>
        <w:jc w:val="both"/>
        <w:rPr>
          <w:rFonts w:ascii="Calibri" w:hAnsi="Calibri"/>
        </w:rPr>
      </w:pPr>
      <w:r>
        <w:t>És</w:t>
      </w:r>
      <w:r>
        <w:rPr>
          <w:spacing w:val="-17"/>
        </w:rPr>
        <w:t xml:space="preserve"> </w:t>
      </w:r>
      <w:r>
        <w:t>prescriptiu</w:t>
      </w:r>
      <w:r>
        <w:rPr>
          <w:spacing w:val="-17"/>
        </w:rPr>
        <w:t xml:space="preserve"> </w:t>
      </w:r>
      <w:r>
        <w:t>l’autonomia</w:t>
      </w:r>
      <w:r>
        <w:rPr>
          <w:spacing w:val="-16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poder</w:t>
      </w:r>
      <w:r>
        <w:rPr>
          <w:spacing w:val="-17"/>
        </w:rPr>
        <w:t xml:space="preserve"> </w:t>
      </w:r>
      <w:r>
        <w:t>aplicar</w:t>
      </w:r>
      <w:r>
        <w:rPr>
          <w:spacing w:val="-16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mesures</w:t>
      </w:r>
      <w:r>
        <w:rPr>
          <w:spacing w:val="-17"/>
        </w:rPr>
        <w:t xml:space="preserve"> </w:t>
      </w:r>
      <w:r>
        <w:t xml:space="preserve">compensatòries en la competència lingüística en valencià d’acord amb el que estableix l’article 121.2.bis de la LOE </w:t>
      </w:r>
      <w:r>
        <w:rPr>
          <w:rFonts w:ascii="Calibri" w:hAnsi="Calibri"/>
        </w:rPr>
        <w:t>7</w:t>
      </w:r>
    </w:p>
    <w:p w14:paraId="13226BCA" w14:textId="77777777" w:rsidR="0014287F" w:rsidRDefault="00000000">
      <w:pPr>
        <w:pStyle w:val="Prrafodelista"/>
        <w:numPr>
          <w:ilvl w:val="1"/>
          <w:numId w:val="2"/>
        </w:numPr>
        <w:tabs>
          <w:tab w:val="left" w:pos="860"/>
        </w:tabs>
        <w:spacing w:before="273"/>
        <w:jc w:val="both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llei</w:t>
      </w:r>
      <w:r>
        <w:rPr>
          <w:spacing w:val="-9"/>
          <w:sz w:val="24"/>
        </w:rPr>
        <w:t xml:space="preserve"> </w:t>
      </w:r>
      <w:r>
        <w:rPr>
          <w:sz w:val="24"/>
        </w:rPr>
        <w:t>implementa</w:t>
      </w:r>
      <w:r>
        <w:rPr>
          <w:spacing w:val="-9"/>
          <w:sz w:val="24"/>
        </w:rPr>
        <w:t xml:space="preserve"> </w:t>
      </w:r>
      <w:r>
        <w:rPr>
          <w:sz w:val="24"/>
        </w:rPr>
        <w:t>tracte</w:t>
      </w:r>
      <w:r>
        <w:rPr>
          <w:spacing w:val="-9"/>
          <w:sz w:val="24"/>
        </w:rPr>
        <w:t xml:space="preserve"> </w:t>
      </w:r>
      <w:r>
        <w:rPr>
          <w:sz w:val="24"/>
        </w:rPr>
        <w:t>discriminatori</w:t>
      </w:r>
      <w:r>
        <w:rPr>
          <w:spacing w:val="-9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professorat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funció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la llengua en que vehicule en seu ensenyament. (Vegeu art. 18 de la llei </w:t>
      </w:r>
      <w:r>
        <w:rPr>
          <w:spacing w:val="-2"/>
          <w:sz w:val="24"/>
        </w:rPr>
        <w:t>1/2024)</w:t>
      </w:r>
    </w:p>
    <w:p w14:paraId="2A8DDA42" w14:textId="77777777" w:rsidR="0014287F" w:rsidRDefault="0014287F">
      <w:pPr>
        <w:pStyle w:val="Textoindependiente"/>
      </w:pPr>
    </w:p>
    <w:p w14:paraId="1EFAE075" w14:textId="77777777" w:rsidR="0014287F" w:rsidRDefault="00000000">
      <w:pPr>
        <w:pStyle w:val="Prrafodelista"/>
        <w:numPr>
          <w:ilvl w:val="0"/>
          <w:numId w:val="1"/>
        </w:numPr>
        <w:tabs>
          <w:tab w:val="left" w:pos="860"/>
        </w:tabs>
        <w:jc w:val="both"/>
        <w:rPr>
          <w:rFonts w:ascii="Arial" w:hAnsi="Arial"/>
          <w:b/>
          <w:sz w:val="24"/>
        </w:rPr>
      </w:pPr>
      <w:r>
        <w:rPr>
          <w:sz w:val="24"/>
        </w:rPr>
        <w:t>Eludeix la responsabilitat de l’administració de garantir un coneixement equilibrat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les</w:t>
      </w:r>
      <w:r>
        <w:rPr>
          <w:spacing w:val="-16"/>
          <w:sz w:val="24"/>
        </w:rPr>
        <w:t xml:space="preserve"> </w:t>
      </w:r>
      <w:r>
        <w:rPr>
          <w:sz w:val="24"/>
        </w:rPr>
        <w:t>llengües</w:t>
      </w:r>
      <w:r>
        <w:rPr>
          <w:spacing w:val="-16"/>
          <w:sz w:val="24"/>
        </w:rPr>
        <w:t xml:space="preserve"> </w:t>
      </w:r>
      <w:r>
        <w:rPr>
          <w:sz w:val="24"/>
        </w:rPr>
        <w:t>oficials</w:t>
      </w:r>
      <w:r>
        <w:rPr>
          <w:spacing w:val="-16"/>
          <w:sz w:val="24"/>
        </w:rPr>
        <w:t xml:space="preserve"> </w:t>
      </w:r>
      <w:r>
        <w:rPr>
          <w:sz w:val="24"/>
        </w:rPr>
        <w:t>d'acord</w:t>
      </w:r>
      <w:r>
        <w:rPr>
          <w:spacing w:val="-16"/>
          <w:sz w:val="24"/>
        </w:rPr>
        <w:t xml:space="preserve"> </w:t>
      </w:r>
      <w:r>
        <w:rPr>
          <w:sz w:val="24"/>
        </w:rPr>
        <w:t>amb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s'estableix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l'article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19.2 de la LUEV. </w:t>
      </w:r>
      <w:r>
        <w:rPr>
          <w:rFonts w:ascii="Arial" w:hAnsi="Arial"/>
          <w:b/>
          <w:sz w:val="24"/>
          <w:vertAlign w:val="superscript"/>
        </w:rPr>
        <w:t>8</w:t>
      </w:r>
    </w:p>
    <w:p w14:paraId="1981B11D" w14:textId="77777777" w:rsidR="0014287F" w:rsidRDefault="0014287F">
      <w:pPr>
        <w:pStyle w:val="Textoindependiente"/>
        <w:rPr>
          <w:rFonts w:ascii="Arial"/>
          <w:b/>
        </w:rPr>
      </w:pPr>
    </w:p>
    <w:p w14:paraId="1F745963" w14:textId="77777777" w:rsidR="0014287F" w:rsidRDefault="0014287F">
      <w:pPr>
        <w:pStyle w:val="Textoindependiente"/>
        <w:rPr>
          <w:rFonts w:ascii="Arial"/>
          <w:b/>
        </w:rPr>
      </w:pPr>
    </w:p>
    <w:p w14:paraId="4D95F91D" w14:textId="77777777" w:rsidR="0014287F" w:rsidRDefault="0014287F">
      <w:pPr>
        <w:pStyle w:val="Textoindependiente"/>
        <w:rPr>
          <w:rFonts w:ascii="Arial"/>
          <w:b/>
        </w:rPr>
      </w:pPr>
    </w:p>
    <w:p w14:paraId="0D82B8B0" w14:textId="77777777" w:rsidR="0014287F" w:rsidRDefault="00000000">
      <w:pPr>
        <w:pStyle w:val="Ttulo1"/>
        <w:spacing w:before="0" w:line="242" w:lineRule="auto"/>
        <w:ind w:left="140" w:right="6"/>
      </w:pPr>
      <w:r>
        <w:t>En</w:t>
      </w:r>
      <w:r>
        <w:rPr>
          <w:spacing w:val="-14"/>
        </w:rPr>
        <w:t xml:space="preserve"> </w:t>
      </w:r>
      <w:r>
        <w:t>vista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s'ha</w:t>
      </w:r>
      <w:r>
        <w:rPr>
          <w:spacing w:val="-14"/>
        </w:rPr>
        <w:t xml:space="preserve"> </w:t>
      </w:r>
      <w:r>
        <w:t>exposat,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Consell</w:t>
      </w:r>
      <w:r>
        <w:rPr>
          <w:spacing w:val="-14"/>
        </w:rPr>
        <w:t xml:space="preserve"> </w:t>
      </w:r>
      <w:r>
        <w:t>escolar</w:t>
      </w:r>
      <w:r>
        <w:rPr>
          <w:spacing w:val="-14"/>
        </w:rPr>
        <w:t xml:space="preserve"> </w:t>
      </w:r>
      <w:r>
        <w:t>(municipal/de</w:t>
      </w:r>
      <w:r>
        <w:rPr>
          <w:spacing w:val="-14"/>
        </w:rPr>
        <w:t xml:space="preserve"> </w:t>
      </w:r>
      <w:r>
        <w:t>centre)</w:t>
      </w:r>
      <w:r>
        <w:rPr>
          <w:spacing w:val="-14"/>
        </w:rPr>
        <w:t xml:space="preserve"> </w:t>
      </w:r>
      <w:r>
        <w:t>insta la Conselleria d'Educació:</w:t>
      </w:r>
    </w:p>
    <w:p w14:paraId="6AF3E1AC" w14:textId="77777777" w:rsidR="0014287F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before="3" w:line="230" w:lineRule="auto"/>
        <w:rPr>
          <w:sz w:val="24"/>
        </w:rPr>
      </w:pPr>
      <w:r>
        <w:rPr>
          <w:sz w:val="24"/>
        </w:rPr>
        <w:t>Retirar el projecte d'ordre per la qual es regula i convoca el procediment de</w:t>
      </w:r>
      <w:r>
        <w:rPr>
          <w:spacing w:val="-17"/>
          <w:sz w:val="24"/>
        </w:rPr>
        <w:t xml:space="preserve"> </w:t>
      </w:r>
      <w:r>
        <w:rPr>
          <w:sz w:val="24"/>
        </w:rPr>
        <w:t>consulta</w:t>
      </w:r>
      <w:r>
        <w:rPr>
          <w:spacing w:val="-17"/>
          <w:sz w:val="24"/>
        </w:rPr>
        <w:t xml:space="preserve"> </w:t>
      </w:r>
      <w:r>
        <w:rPr>
          <w:sz w:val="24"/>
        </w:rPr>
        <w:t>als</w:t>
      </w:r>
      <w:r>
        <w:rPr>
          <w:spacing w:val="-16"/>
          <w:sz w:val="24"/>
        </w:rPr>
        <w:t xml:space="preserve"> </w:t>
      </w:r>
      <w:r>
        <w:rPr>
          <w:sz w:val="24"/>
        </w:rPr>
        <w:t>representants</w:t>
      </w:r>
      <w:r>
        <w:rPr>
          <w:spacing w:val="-17"/>
          <w:sz w:val="24"/>
        </w:rPr>
        <w:t xml:space="preserve"> </w:t>
      </w:r>
      <w:r>
        <w:rPr>
          <w:sz w:val="24"/>
        </w:rPr>
        <w:t>legals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l'alumnat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triar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llengua</w:t>
      </w:r>
      <w:r>
        <w:rPr>
          <w:spacing w:val="-17"/>
          <w:sz w:val="24"/>
        </w:rPr>
        <w:t xml:space="preserve"> </w:t>
      </w:r>
      <w:r>
        <w:rPr>
          <w:sz w:val="24"/>
        </w:rPr>
        <w:t>base aplicable a partir del curs 2025-2026.</w:t>
      </w:r>
    </w:p>
    <w:p w14:paraId="292563FE" w14:textId="77777777" w:rsidR="0014287F" w:rsidRDefault="00000000">
      <w:pPr>
        <w:pStyle w:val="Prrafodelista"/>
        <w:numPr>
          <w:ilvl w:val="1"/>
          <w:numId w:val="1"/>
        </w:numPr>
        <w:tabs>
          <w:tab w:val="left" w:pos="860"/>
        </w:tabs>
        <w:spacing w:before="23" w:line="220" w:lineRule="auto"/>
        <w:rPr>
          <w:rFonts w:ascii="Arial" w:hAnsi="Arial"/>
          <w:b/>
          <w:sz w:val="24"/>
        </w:rPr>
      </w:pPr>
      <w:r>
        <w:rPr>
          <w:sz w:val="24"/>
        </w:rPr>
        <w:t xml:space="preserve">Realitzar accions positives en favor del valencià d'acord amb el que li es prescrit en l'article 6.3 de la LUEV. </w:t>
      </w:r>
      <w:r>
        <w:rPr>
          <w:rFonts w:ascii="Arial" w:hAnsi="Arial"/>
          <w:b/>
          <w:sz w:val="24"/>
          <w:vertAlign w:val="superscript"/>
        </w:rPr>
        <w:t>9</w:t>
      </w:r>
    </w:p>
    <w:p w14:paraId="1A79DF51" w14:textId="77777777" w:rsidR="0014287F" w:rsidRDefault="00000000">
      <w:pPr>
        <w:pStyle w:val="Prrafodelista"/>
        <w:numPr>
          <w:ilvl w:val="1"/>
          <w:numId w:val="1"/>
        </w:numPr>
        <w:tabs>
          <w:tab w:val="left" w:pos="859"/>
        </w:tabs>
        <w:spacing w:before="6" w:line="285" w:lineRule="exact"/>
        <w:ind w:left="859" w:right="0" w:hanging="359"/>
        <w:rPr>
          <w:sz w:val="24"/>
        </w:rPr>
      </w:pPr>
      <w:r>
        <w:rPr>
          <w:sz w:val="24"/>
        </w:rPr>
        <w:t>Considerar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aportacions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comunitat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científica.</w:t>
      </w:r>
    </w:p>
    <w:p w14:paraId="5078EA4F" w14:textId="77777777" w:rsidR="0014287F" w:rsidRDefault="00000000">
      <w:pPr>
        <w:pStyle w:val="Prrafodelista"/>
        <w:numPr>
          <w:ilvl w:val="1"/>
          <w:numId w:val="1"/>
        </w:numPr>
        <w:tabs>
          <w:tab w:val="left" w:pos="859"/>
        </w:tabs>
        <w:spacing w:line="285" w:lineRule="exact"/>
        <w:ind w:left="859" w:right="0" w:hanging="359"/>
        <w:rPr>
          <w:sz w:val="24"/>
        </w:rPr>
      </w:pPr>
      <w:r>
        <w:rPr>
          <w:sz w:val="24"/>
        </w:rPr>
        <w:t>Obrir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procés</w:t>
      </w:r>
      <w:r>
        <w:rPr>
          <w:spacing w:val="-1"/>
          <w:sz w:val="24"/>
        </w:rPr>
        <w:t xml:space="preserve"> </w:t>
      </w:r>
      <w:r>
        <w:rPr>
          <w:sz w:val="24"/>
        </w:rPr>
        <w:t>de diàleg</w:t>
      </w:r>
      <w:r>
        <w:rPr>
          <w:spacing w:val="-1"/>
          <w:sz w:val="24"/>
        </w:rPr>
        <w:t xml:space="preserve"> </w:t>
      </w:r>
      <w:r>
        <w:rPr>
          <w:sz w:val="24"/>
        </w:rPr>
        <w:t>amb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comunitat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educativa.</w:t>
      </w:r>
    </w:p>
    <w:p w14:paraId="49C1C844" w14:textId="77777777" w:rsidR="0014287F" w:rsidRDefault="0014287F">
      <w:pPr>
        <w:pStyle w:val="Textoindependiente"/>
        <w:spacing w:before="257"/>
      </w:pPr>
    </w:p>
    <w:p w14:paraId="2A2CC44D" w14:textId="77777777" w:rsidR="0014287F" w:rsidRDefault="00000000">
      <w:pPr>
        <w:pStyle w:val="Textoindependiente"/>
        <w:tabs>
          <w:tab w:val="left" w:pos="4840"/>
          <w:tab w:val="left" w:pos="5641"/>
          <w:tab w:val="left" w:leader="underscore" w:pos="7443"/>
        </w:tabs>
        <w:ind w:left="2838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ab/>
      </w:r>
      <w:r>
        <w:t>de</w:t>
      </w:r>
      <w:r>
        <w:rPr>
          <w:spacing w:val="-2"/>
        </w:rPr>
        <w:t xml:space="preserve"> 2024/25</w:t>
      </w:r>
    </w:p>
    <w:p w14:paraId="12739185" w14:textId="77777777" w:rsidR="0014287F" w:rsidRDefault="0014287F">
      <w:pPr>
        <w:pStyle w:val="Textoindependiente"/>
        <w:rPr>
          <w:sz w:val="20"/>
        </w:rPr>
      </w:pPr>
    </w:p>
    <w:p w14:paraId="76A26318" w14:textId="77777777" w:rsidR="0014287F" w:rsidRDefault="0014287F">
      <w:pPr>
        <w:pStyle w:val="Textoindependiente"/>
        <w:rPr>
          <w:sz w:val="20"/>
        </w:rPr>
      </w:pPr>
    </w:p>
    <w:p w14:paraId="4EC0905F" w14:textId="77777777" w:rsidR="0014287F" w:rsidRDefault="0014287F">
      <w:pPr>
        <w:pStyle w:val="Textoindependiente"/>
        <w:rPr>
          <w:sz w:val="20"/>
        </w:rPr>
      </w:pPr>
    </w:p>
    <w:p w14:paraId="4C6F61B4" w14:textId="77777777" w:rsidR="0014287F" w:rsidRDefault="0014287F">
      <w:pPr>
        <w:pStyle w:val="Textoindependiente"/>
        <w:rPr>
          <w:sz w:val="20"/>
        </w:rPr>
      </w:pPr>
    </w:p>
    <w:p w14:paraId="68042462" w14:textId="77777777" w:rsidR="0014287F" w:rsidRDefault="0014287F">
      <w:pPr>
        <w:pStyle w:val="Textoindependiente"/>
        <w:rPr>
          <w:sz w:val="20"/>
        </w:rPr>
      </w:pPr>
    </w:p>
    <w:p w14:paraId="01F4B652" w14:textId="77777777" w:rsidR="0014287F" w:rsidRDefault="0014287F">
      <w:pPr>
        <w:pStyle w:val="Textoindependiente"/>
        <w:rPr>
          <w:sz w:val="20"/>
        </w:rPr>
      </w:pPr>
    </w:p>
    <w:p w14:paraId="24031ECA" w14:textId="77777777" w:rsidR="0014287F" w:rsidRDefault="0014287F">
      <w:pPr>
        <w:pStyle w:val="Textoindependiente"/>
        <w:rPr>
          <w:sz w:val="20"/>
        </w:rPr>
      </w:pPr>
    </w:p>
    <w:p w14:paraId="26C0EB4D" w14:textId="77777777" w:rsidR="0014287F" w:rsidRDefault="00000000">
      <w:pPr>
        <w:pStyle w:val="Textoindependiente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E5EE9D" wp14:editId="4AFFF0F3">
                <wp:simplePos x="0" y="0"/>
                <wp:positionH relativeFrom="page">
                  <wp:posOffset>1078991</wp:posOffset>
                </wp:positionH>
                <wp:positionV relativeFrom="paragraph">
                  <wp:posOffset>183403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BFA29" id="Graphic 4" o:spid="_x0000_s1026" style="position:absolute;margin-left:84.95pt;margin-top:14.45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0FB121" w14:textId="77777777" w:rsidR="0014287F" w:rsidRDefault="00000000">
      <w:pPr>
        <w:spacing w:before="110"/>
        <w:ind w:left="140" w:right="139"/>
        <w:jc w:val="both"/>
        <w:rPr>
          <w:rFonts w:ascii="Arial" w:hAnsi="Arial"/>
          <w:i/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r>
        <w:rPr>
          <w:rFonts w:ascii="Arial" w:hAnsi="Arial"/>
          <w:i/>
          <w:sz w:val="20"/>
        </w:rPr>
        <w:t>LOE Art 121.2.bis “Els centres adoptaran les mesures necessàries per compensar les mancances que pogueren existir en la competència en comunicació lingüística, en llengua castellana i si escau en les llengües cooficials"</w:t>
      </w:r>
    </w:p>
    <w:p w14:paraId="3F0B15C1" w14:textId="77777777" w:rsidR="0014287F" w:rsidRDefault="00000000">
      <w:pPr>
        <w:spacing w:before="3"/>
        <w:ind w:left="140" w:right="138"/>
        <w:jc w:val="both"/>
        <w:rPr>
          <w:rFonts w:ascii="Arial" w:hAnsi="Arial"/>
          <w:i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</w:rPr>
        <w:t xml:space="preserve"> </w:t>
      </w:r>
      <w:r>
        <w:rPr>
          <w:rFonts w:ascii="Arial" w:hAnsi="Arial"/>
          <w:i/>
          <w:sz w:val="20"/>
        </w:rPr>
        <w:t>LUEV, article 19.2: "qualsevol que haja estat la llengua habitual en iniciar els estudis, els alumnes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han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d'estar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capacitats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utilitzar,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oralment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escrit,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valencià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igualtat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amb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el </w:t>
      </w:r>
      <w:r>
        <w:rPr>
          <w:rFonts w:ascii="Arial" w:hAnsi="Arial"/>
          <w:i/>
          <w:spacing w:val="-2"/>
          <w:sz w:val="20"/>
        </w:rPr>
        <w:t>castellà."</w:t>
      </w:r>
    </w:p>
    <w:p w14:paraId="274E73FE" w14:textId="77777777" w:rsidR="0014287F" w:rsidRDefault="00000000">
      <w:pPr>
        <w:ind w:left="140" w:right="13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9</w:t>
      </w:r>
      <w:r>
        <w:rPr>
          <w:rFonts w:ascii="Arial" w:hAnsi="Arial"/>
          <w:i/>
          <w:sz w:val="20"/>
        </w:rPr>
        <w:t xml:space="preserve"> LUEV, article 6.3: "La Generalitat garantirà l’ús normal i oficial de les dos llengües, i adoptarà les mesures necessàries per tal d’assegurar-ne el seu coneixement."</w:t>
      </w:r>
    </w:p>
    <w:sectPr w:rsidR="0014287F">
      <w:pgSz w:w="11910" w:h="16840"/>
      <w:pgMar w:top="1500" w:right="1559" w:bottom="280" w:left="1559" w:header="8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7D1C" w14:textId="77777777" w:rsidR="00856F0C" w:rsidRDefault="00856F0C">
      <w:r>
        <w:separator/>
      </w:r>
    </w:p>
  </w:endnote>
  <w:endnote w:type="continuationSeparator" w:id="0">
    <w:p w14:paraId="6FC938E2" w14:textId="77777777" w:rsidR="00856F0C" w:rsidRDefault="0085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9C86" w14:textId="77777777" w:rsidR="00856F0C" w:rsidRDefault="00856F0C">
      <w:r>
        <w:separator/>
      </w:r>
    </w:p>
  </w:footnote>
  <w:footnote w:type="continuationSeparator" w:id="0">
    <w:p w14:paraId="3D1D4237" w14:textId="77777777" w:rsidR="00856F0C" w:rsidRDefault="0085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D754" w14:textId="6C230E8E" w:rsidR="0014287F" w:rsidRDefault="0014287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E21A3"/>
    <w:multiLevelType w:val="hybridMultilevel"/>
    <w:tmpl w:val="2966AA06"/>
    <w:lvl w:ilvl="0" w:tplc="5204BAC8">
      <w:start w:val="1"/>
      <w:numFmt w:val="upperLetter"/>
      <w:lvlText w:val="%1)"/>
      <w:lvlJc w:val="left"/>
      <w:pPr>
        <w:ind w:left="451" w:hanging="31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3B2C860A">
      <w:start w:val="1"/>
      <w:numFmt w:val="decimal"/>
      <w:lvlText w:val="%2."/>
      <w:lvlJc w:val="left"/>
      <w:pPr>
        <w:ind w:left="86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 w:tplc="9B6E7556">
      <w:numFmt w:val="bullet"/>
      <w:lvlText w:val="o"/>
      <w:lvlJc w:val="left"/>
      <w:pPr>
        <w:ind w:left="15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3" w:tplc="C0D2BBCA">
      <w:numFmt w:val="bullet"/>
      <w:lvlText w:val="•"/>
      <w:lvlJc w:val="left"/>
      <w:pPr>
        <w:ind w:left="1580" w:hanging="360"/>
      </w:pPr>
      <w:rPr>
        <w:rFonts w:hint="default"/>
        <w:lang w:val="ca-ES" w:eastAsia="en-US" w:bidi="ar-SA"/>
      </w:rPr>
    </w:lvl>
    <w:lvl w:ilvl="4" w:tplc="C80E4972">
      <w:numFmt w:val="bullet"/>
      <w:lvlText w:val="•"/>
      <w:lvlJc w:val="left"/>
      <w:pPr>
        <w:ind w:left="2609" w:hanging="360"/>
      </w:pPr>
      <w:rPr>
        <w:rFonts w:hint="default"/>
        <w:lang w:val="ca-ES" w:eastAsia="en-US" w:bidi="ar-SA"/>
      </w:rPr>
    </w:lvl>
    <w:lvl w:ilvl="5" w:tplc="281627E0">
      <w:numFmt w:val="bullet"/>
      <w:lvlText w:val="•"/>
      <w:lvlJc w:val="left"/>
      <w:pPr>
        <w:ind w:left="3638" w:hanging="360"/>
      </w:pPr>
      <w:rPr>
        <w:rFonts w:hint="default"/>
        <w:lang w:val="ca-ES" w:eastAsia="en-US" w:bidi="ar-SA"/>
      </w:rPr>
    </w:lvl>
    <w:lvl w:ilvl="6" w:tplc="234C78A2">
      <w:numFmt w:val="bullet"/>
      <w:lvlText w:val="•"/>
      <w:lvlJc w:val="left"/>
      <w:pPr>
        <w:ind w:left="4668" w:hanging="360"/>
      </w:pPr>
      <w:rPr>
        <w:rFonts w:hint="default"/>
        <w:lang w:val="ca-ES" w:eastAsia="en-US" w:bidi="ar-SA"/>
      </w:rPr>
    </w:lvl>
    <w:lvl w:ilvl="7" w:tplc="68F4E5F8">
      <w:numFmt w:val="bullet"/>
      <w:lvlText w:val="•"/>
      <w:lvlJc w:val="left"/>
      <w:pPr>
        <w:ind w:left="5697" w:hanging="360"/>
      </w:pPr>
      <w:rPr>
        <w:rFonts w:hint="default"/>
        <w:lang w:val="ca-ES" w:eastAsia="en-US" w:bidi="ar-SA"/>
      </w:rPr>
    </w:lvl>
    <w:lvl w:ilvl="8" w:tplc="0DC8ED50">
      <w:numFmt w:val="bullet"/>
      <w:lvlText w:val="•"/>
      <w:lvlJc w:val="left"/>
      <w:pPr>
        <w:ind w:left="6727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70C61DE2"/>
    <w:multiLevelType w:val="hybridMultilevel"/>
    <w:tmpl w:val="274E4F70"/>
    <w:lvl w:ilvl="0" w:tplc="EC04F930">
      <w:start w:val="8"/>
      <w:numFmt w:val="decimal"/>
      <w:lvlText w:val="%1."/>
      <w:lvlJc w:val="left"/>
      <w:pPr>
        <w:ind w:left="86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2D5C6DCE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 w:tplc="0AFA94A0">
      <w:numFmt w:val="bullet"/>
      <w:lvlText w:val="•"/>
      <w:lvlJc w:val="left"/>
      <w:pPr>
        <w:ind w:left="2445" w:hanging="360"/>
      </w:pPr>
      <w:rPr>
        <w:rFonts w:hint="default"/>
        <w:lang w:val="ca-ES" w:eastAsia="en-US" w:bidi="ar-SA"/>
      </w:rPr>
    </w:lvl>
    <w:lvl w:ilvl="3" w:tplc="30F469E0">
      <w:numFmt w:val="bullet"/>
      <w:lvlText w:val="•"/>
      <w:lvlJc w:val="left"/>
      <w:pPr>
        <w:ind w:left="3237" w:hanging="360"/>
      </w:pPr>
      <w:rPr>
        <w:rFonts w:hint="default"/>
        <w:lang w:val="ca-ES" w:eastAsia="en-US" w:bidi="ar-SA"/>
      </w:rPr>
    </w:lvl>
    <w:lvl w:ilvl="4" w:tplc="2056D0E2">
      <w:numFmt w:val="bullet"/>
      <w:lvlText w:val="•"/>
      <w:lvlJc w:val="left"/>
      <w:pPr>
        <w:ind w:left="4030" w:hanging="360"/>
      </w:pPr>
      <w:rPr>
        <w:rFonts w:hint="default"/>
        <w:lang w:val="ca-ES" w:eastAsia="en-US" w:bidi="ar-SA"/>
      </w:rPr>
    </w:lvl>
    <w:lvl w:ilvl="5" w:tplc="F4DA01F0">
      <w:numFmt w:val="bullet"/>
      <w:lvlText w:val="•"/>
      <w:lvlJc w:val="left"/>
      <w:pPr>
        <w:ind w:left="4823" w:hanging="360"/>
      </w:pPr>
      <w:rPr>
        <w:rFonts w:hint="default"/>
        <w:lang w:val="ca-ES" w:eastAsia="en-US" w:bidi="ar-SA"/>
      </w:rPr>
    </w:lvl>
    <w:lvl w:ilvl="6" w:tplc="9C4446EE">
      <w:numFmt w:val="bullet"/>
      <w:lvlText w:val="•"/>
      <w:lvlJc w:val="left"/>
      <w:pPr>
        <w:ind w:left="5615" w:hanging="360"/>
      </w:pPr>
      <w:rPr>
        <w:rFonts w:hint="default"/>
        <w:lang w:val="ca-ES" w:eastAsia="en-US" w:bidi="ar-SA"/>
      </w:rPr>
    </w:lvl>
    <w:lvl w:ilvl="7" w:tplc="6F2A3110">
      <w:numFmt w:val="bullet"/>
      <w:lvlText w:val="•"/>
      <w:lvlJc w:val="left"/>
      <w:pPr>
        <w:ind w:left="6408" w:hanging="360"/>
      </w:pPr>
      <w:rPr>
        <w:rFonts w:hint="default"/>
        <w:lang w:val="ca-ES" w:eastAsia="en-US" w:bidi="ar-SA"/>
      </w:rPr>
    </w:lvl>
    <w:lvl w:ilvl="8" w:tplc="BB4CF034">
      <w:numFmt w:val="bullet"/>
      <w:lvlText w:val="•"/>
      <w:lvlJc w:val="left"/>
      <w:pPr>
        <w:ind w:left="7200" w:hanging="360"/>
      </w:pPr>
      <w:rPr>
        <w:rFonts w:hint="default"/>
        <w:lang w:val="ca-ES" w:eastAsia="en-US" w:bidi="ar-SA"/>
      </w:rPr>
    </w:lvl>
  </w:abstractNum>
  <w:num w:numId="1" w16cid:durableId="788281437">
    <w:abstractNumId w:val="1"/>
  </w:num>
  <w:num w:numId="2" w16cid:durableId="193613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87F"/>
    <w:rsid w:val="0005168D"/>
    <w:rsid w:val="0014287F"/>
    <w:rsid w:val="003602A6"/>
    <w:rsid w:val="00671BFE"/>
    <w:rsid w:val="00856F0C"/>
    <w:rsid w:val="009445EC"/>
    <w:rsid w:val="00C0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41B5"/>
  <w15:docId w15:val="{91F69A7D-6E63-4435-AF30-B47F57B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0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60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445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5EC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445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5EC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socialmediacttic@gmail.com</cp:lastModifiedBy>
  <cp:revision>3</cp:revision>
  <dcterms:created xsi:type="dcterms:W3CDTF">2024-12-23T10:10:00Z</dcterms:created>
  <dcterms:modified xsi:type="dcterms:W3CDTF">2024-12-23T11:09:00Z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macOS Versión 13.4 (Compilación 22F66) Quartz PDFContext</vt:lpwstr>
  </property>
</Properties>
</file>